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09C" w:rsidRDefault="0083647D">
      <w:pPr>
        <w:pStyle w:val="Puesto"/>
        <w:spacing w:before="0"/>
        <w:jc w:val="center"/>
        <w:rPr>
          <w:sz w:val="28"/>
          <w:szCs w:val="28"/>
        </w:rPr>
      </w:pPr>
      <w:bookmarkStart w:id="0" w:name="_uw181udiayt1" w:colFirst="0" w:colLast="0"/>
      <w:bookmarkStart w:id="1" w:name="_GoBack"/>
      <w:bookmarkEnd w:id="0"/>
      <w:bookmarkEnd w:id="1"/>
      <w:r>
        <w:rPr>
          <w:sz w:val="28"/>
          <w:szCs w:val="28"/>
        </w:rPr>
        <w:t xml:space="preserve">ANEXO II - </w:t>
      </w:r>
      <w:r>
        <w:rPr>
          <w:sz w:val="28"/>
          <w:szCs w:val="28"/>
        </w:rPr>
        <w:t xml:space="preserve">Criterios de acreditación curricular </w:t>
      </w:r>
    </w:p>
    <w:p w:rsidR="0001709C" w:rsidRDefault="0083647D">
      <w:r>
        <w:t xml:space="preserve">La condición de investigador/a formado/a y activo/a es determinada por la </w:t>
      </w:r>
      <w:proofErr w:type="spellStart"/>
      <w:r>
        <w:t>SeCyT</w:t>
      </w:r>
      <w:proofErr w:type="spellEnd"/>
      <w:r>
        <w:t>. La acreditación será decidida exclusivamente sobre la base de la información suministrada a través de SIGEVA-</w:t>
      </w:r>
      <w:proofErr w:type="spellStart"/>
      <w:r>
        <w:t>UNdeC</w:t>
      </w:r>
      <w:proofErr w:type="spellEnd"/>
      <w:r>
        <w:t>, según los siguientes criterios:</w:t>
      </w:r>
    </w:p>
    <w:p w:rsidR="0001709C" w:rsidRDefault="0083647D">
      <w:pPr>
        <w:numPr>
          <w:ilvl w:val="0"/>
          <w:numId w:val="1"/>
        </w:numPr>
      </w:pPr>
      <w:r>
        <w:rPr>
          <w:b/>
        </w:rPr>
        <w:t xml:space="preserve">Investigador/a formado/a: </w:t>
      </w:r>
      <w:r>
        <w:t>s</w:t>
      </w:r>
      <w:r>
        <w:t xml:space="preserve">e entiende por Investigador/a formado/a </w:t>
      </w:r>
      <w:proofErr w:type="spellStart"/>
      <w:r>
        <w:t>a</w:t>
      </w:r>
      <w:proofErr w:type="spellEnd"/>
      <w:r>
        <w:t xml:space="preserve"> aquel/</w:t>
      </w:r>
      <w:proofErr w:type="spellStart"/>
      <w:r>
        <w:t>lla</w:t>
      </w:r>
      <w:proofErr w:type="spellEnd"/>
      <w:r>
        <w:t xml:space="preserve"> cuyos antecedentes curriculares demuestren una formación académica a nivel de doctorado u obra equivalente. Podrá considerarse por obra equivalente una formación consolidada en investigación avalada por a</w:t>
      </w:r>
      <w:r>
        <w:t xml:space="preserve">l menos dos de los siguientes criterios: </w:t>
      </w:r>
    </w:p>
    <w:p w:rsidR="0001709C" w:rsidRDefault="0083647D">
      <w:pPr>
        <w:numPr>
          <w:ilvl w:val="1"/>
          <w:numId w:val="1"/>
        </w:numPr>
      </w:pPr>
      <w:r>
        <w:t>Formación de posgrado a nivel de maestría o especialización,</w:t>
      </w:r>
    </w:p>
    <w:p w:rsidR="0001709C" w:rsidRDefault="0083647D">
      <w:pPr>
        <w:numPr>
          <w:ilvl w:val="1"/>
          <w:numId w:val="1"/>
        </w:numPr>
      </w:pPr>
      <w:r>
        <w:t xml:space="preserve">Posición académica: cargo concursado de profesor (adjunto, asociado o titular), </w:t>
      </w:r>
    </w:p>
    <w:p w:rsidR="0001709C" w:rsidRDefault="0083647D">
      <w:pPr>
        <w:numPr>
          <w:ilvl w:val="1"/>
          <w:numId w:val="1"/>
        </w:numPr>
      </w:pPr>
      <w:r>
        <w:t>Formación de RRHH: dirección de trabajos finales de carrera o de becas d</w:t>
      </w:r>
      <w:r>
        <w:t xml:space="preserve">e iniciación científica, </w:t>
      </w:r>
    </w:p>
    <w:p w:rsidR="0001709C" w:rsidRDefault="0083647D">
      <w:pPr>
        <w:numPr>
          <w:ilvl w:val="1"/>
          <w:numId w:val="1"/>
        </w:numPr>
      </w:pPr>
      <w:r>
        <w:t xml:space="preserve">Antecedentes de dirección o </w:t>
      </w:r>
      <w:proofErr w:type="spellStart"/>
      <w:r>
        <w:t>co</w:t>
      </w:r>
      <w:proofErr w:type="spellEnd"/>
      <w:r>
        <w:t xml:space="preserve">-dirección de proyectos de investigación. </w:t>
      </w:r>
    </w:p>
    <w:p w:rsidR="0001709C" w:rsidRDefault="0083647D">
      <w:pPr>
        <w:numPr>
          <w:ilvl w:val="0"/>
          <w:numId w:val="1"/>
        </w:numPr>
      </w:pPr>
      <w:r>
        <w:rPr>
          <w:b/>
        </w:rPr>
        <w:t xml:space="preserve">Investigador/a activo/a: </w:t>
      </w:r>
      <w:r>
        <w:t xml:space="preserve">se entiende por Investigador/a activo/a </w:t>
      </w:r>
      <w:proofErr w:type="spellStart"/>
      <w:r>
        <w:t>a</w:t>
      </w:r>
      <w:proofErr w:type="spellEnd"/>
      <w:r>
        <w:t xml:space="preserve"> aquel/</w:t>
      </w:r>
      <w:proofErr w:type="spellStart"/>
      <w:r>
        <w:t>lla</w:t>
      </w:r>
      <w:proofErr w:type="spellEnd"/>
      <w:r>
        <w:t xml:space="preserve"> que posee un mínimo de 2 (dos) publicaciones en revistas indexadas (SCOPUS, LATI</w:t>
      </w:r>
      <w:r>
        <w:t>NINDEX, SCIELO, REDALIC, etc.) en los últimos 5 (cinco) años</w:t>
      </w:r>
      <w:r>
        <w:rPr>
          <w:vertAlign w:val="superscript"/>
        </w:rPr>
        <w:footnoteReference w:id="1"/>
      </w:r>
      <w:r>
        <w:t xml:space="preserve">. </w:t>
      </w:r>
      <w:r>
        <w:br/>
        <w:t>Podrán considerarse equivalencias de actividad cuando el investigador posea los siguientes antecedentes:</w:t>
      </w:r>
    </w:p>
    <w:p w:rsidR="0001709C" w:rsidRDefault="0083647D">
      <w:pPr>
        <w:numPr>
          <w:ilvl w:val="1"/>
          <w:numId w:val="1"/>
        </w:numPr>
      </w:pPr>
      <w:r>
        <w:t xml:space="preserve">Una patente otorgada en el periodo, cuenta como una publicación. </w:t>
      </w:r>
    </w:p>
    <w:p w:rsidR="0001709C" w:rsidRDefault="0083647D">
      <w:pPr>
        <w:numPr>
          <w:ilvl w:val="1"/>
          <w:numId w:val="1"/>
        </w:numPr>
      </w:pPr>
      <w:r>
        <w:t>La autoría de un libr</w:t>
      </w:r>
      <w:r>
        <w:t>o (o capítulos de libro) en el periodo, cuenta como una publicación.</w:t>
      </w:r>
    </w:p>
    <w:p w:rsidR="0001709C" w:rsidRDefault="0083647D">
      <w:pPr>
        <w:numPr>
          <w:ilvl w:val="1"/>
          <w:numId w:val="1"/>
        </w:numPr>
      </w:pPr>
      <w:r>
        <w:t>Cada participación como autor de trabajo científico en congresos en el periodo, cuenta como media publicación.</w:t>
      </w:r>
    </w:p>
    <w:p w:rsidR="0001709C" w:rsidRDefault="0083647D">
      <w:pPr>
        <w:numPr>
          <w:ilvl w:val="1"/>
          <w:numId w:val="1"/>
        </w:numPr>
      </w:pPr>
      <w:r>
        <w:t>Cada participación como disertante en conferencias o seminarios de divulgaci</w:t>
      </w:r>
      <w:r>
        <w:t>ón científica en el periodo, cuenta como media publicación.</w:t>
      </w:r>
    </w:p>
    <w:p w:rsidR="0001709C" w:rsidRDefault="0083647D">
      <w:pPr>
        <w:ind w:left="720"/>
      </w:pPr>
      <w:r>
        <w:t>Con respecto al periodo de acreditación curricular, se considerarán plazos adicionales en los siguientes casos:</w:t>
      </w:r>
    </w:p>
    <w:p w:rsidR="0001709C" w:rsidRDefault="0083647D">
      <w:pPr>
        <w:numPr>
          <w:ilvl w:val="1"/>
          <w:numId w:val="1"/>
        </w:numPr>
      </w:pPr>
      <w:r>
        <w:lastRenderedPageBreak/>
        <w:t>Se adicionará un (1) año en concepto de</w:t>
      </w:r>
      <w:r>
        <w:t xml:space="preserve"> maternidad/paternidad por</w:t>
      </w:r>
      <w:r>
        <w:t xml:space="preserve"> </w:t>
      </w:r>
      <w:r>
        <w:t xml:space="preserve">cada hijo/a. </w:t>
      </w:r>
    </w:p>
    <w:p w:rsidR="0001709C" w:rsidRDefault="0083647D">
      <w:pPr>
        <w:numPr>
          <w:ilvl w:val="1"/>
          <w:numId w:val="1"/>
        </w:numPr>
      </w:pPr>
      <w:r>
        <w:t>Se a</w:t>
      </w:r>
      <w:r>
        <w:t>dicionará</w:t>
      </w:r>
      <w:r>
        <w:t xml:space="preserve"> un (1) año al previsto por maternidad/paternidad por nacimiento de hijo/a</w:t>
      </w:r>
      <w:r>
        <w:t xml:space="preserve"> </w:t>
      </w:r>
      <w:r>
        <w:t>con discapacidad durante el período.</w:t>
      </w:r>
      <w:r>
        <w:t xml:space="preserve"> </w:t>
      </w:r>
    </w:p>
    <w:p w:rsidR="0001709C" w:rsidRDefault="0083647D">
      <w:pPr>
        <w:numPr>
          <w:ilvl w:val="1"/>
          <w:numId w:val="1"/>
        </w:numPr>
      </w:pPr>
      <w:r>
        <w:t xml:space="preserve">Se adicionará un (1) año por cada año de </w:t>
      </w:r>
      <w:r>
        <w:t>licencia otorgada por su empleador durante el periodo de acreditaci</w:t>
      </w:r>
      <w:r>
        <w:t xml:space="preserve">ón en casos de enfermedad </w:t>
      </w:r>
      <w:r>
        <w:t xml:space="preserve">grave </w:t>
      </w:r>
      <w:r>
        <w:t xml:space="preserve">que cuenten con documentación </w:t>
      </w:r>
      <w:proofErr w:type="spellStart"/>
      <w:r>
        <w:t>respaldatoria</w:t>
      </w:r>
      <w:proofErr w:type="spellEnd"/>
      <w:r>
        <w:t xml:space="preserve">. </w:t>
      </w:r>
    </w:p>
    <w:p w:rsidR="0001709C" w:rsidRDefault="0083647D">
      <w:pPr>
        <w:numPr>
          <w:ilvl w:val="1"/>
          <w:numId w:val="1"/>
        </w:numPr>
      </w:pPr>
      <w:r>
        <w:t>Se adicionará un (1) año por cada año de gestión ejercida en cargos de gestión científica, tecnológica o académica de dedicación exclusiva con funciones ejecutivas remuneradas</w:t>
      </w:r>
      <w:r>
        <w:rPr>
          <w:vertAlign w:val="superscript"/>
        </w:rPr>
        <w:footnoteReference w:id="2"/>
      </w:r>
      <w:r>
        <w:t xml:space="preserve">. </w:t>
      </w:r>
    </w:p>
    <w:sectPr w:rsidR="0001709C">
      <w:headerReference w:type="default" r:id="rId7"/>
      <w:pgSz w:w="11906" w:h="16838"/>
      <w:pgMar w:top="2267" w:right="1133" w:bottom="1700" w:left="1700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647D" w:rsidRDefault="0083647D">
      <w:pPr>
        <w:spacing w:line="240" w:lineRule="auto"/>
      </w:pPr>
      <w:r>
        <w:separator/>
      </w:r>
    </w:p>
  </w:endnote>
  <w:endnote w:type="continuationSeparator" w:id="0">
    <w:p w:rsidR="0083647D" w:rsidRDefault="008364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647D" w:rsidRDefault="0083647D">
      <w:pPr>
        <w:spacing w:line="240" w:lineRule="auto"/>
      </w:pPr>
      <w:r>
        <w:separator/>
      </w:r>
    </w:p>
  </w:footnote>
  <w:footnote w:type="continuationSeparator" w:id="0">
    <w:p w:rsidR="0083647D" w:rsidRDefault="0083647D">
      <w:pPr>
        <w:spacing w:line="240" w:lineRule="auto"/>
      </w:pPr>
      <w:r>
        <w:continuationSeparator/>
      </w:r>
    </w:p>
  </w:footnote>
  <w:footnote w:id="1">
    <w:p w:rsidR="0001709C" w:rsidRDefault="0083647D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Se consideran años calendario: por ejemplo, si la convocatoria es en 2023, cuentan las publicaciones desde el 01/01/2018.</w:t>
      </w:r>
    </w:p>
  </w:footnote>
  <w:footnote w:id="2">
    <w:p w:rsidR="0001709C" w:rsidRDefault="0083647D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Implica haber ejercido: 1) cargos jerárquicos en Universidades Nacionales, tales como Rector/a, Decano/a, Secretarios/as Generales de universidades y Secretarios/as de Facultad; 2) cargos jerárquicos en la Administración Pública Nacional o Provincial; 3) </w:t>
      </w:r>
      <w:r>
        <w:rPr>
          <w:sz w:val="20"/>
          <w:szCs w:val="20"/>
        </w:rPr>
        <w:t xml:space="preserve">Gerencias o Direcciones de Centros Regionales de </w:t>
      </w:r>
      <w:proofErr w:type="spellStart"/>
      <w:r>
        <w:rPr>
          <w:sz w:val="20"/>
          <w:szCs w:val="20"/>
        </w:rPr>
        <w:t>CyT</w:t>
      </w:r>
      <w:proofErr w:type="spellEnd"/>
      <w:r>
        <w:rPr>
          <w:sz w:val="20"/>
          <w:szCs w:val="20"/>
        </w:rPr>
        <w:t>, Direcciones de Institutos o Centros de Investigación de doble, triple o cuádruple dependencia institucional, todos los cargos formalmente acreditados.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09C" w:rsidRDefault="0001709C">
    <w:pPr>
      <w:spacing w:line="276" w:lineRule="auto"/>
      <w:ind w:left="-141"/>
      <w:jc w:val="left"/>
    </w:pPr>
  </w:p>
  <w:tbl>
    <w:tblPr>
      <w:tblStyle w:val="a"/>
      <w:tblW w:w="9214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607"/>
      <w:gridCol w:w="4607"/>
    </w:tblGrid>
    <w:tr w:rsidR="0001709C">
      <w:trPr>
        <w:trHeight w:val="1719"/>
      </w:trPr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01709C" w:rsidRDefault="0083647D">
          <w:pPr>
            <w:spacing w:line="276" w:lineRule="auto"/>
            <w:ind w:left="-141"/>
            <w:jc w:val="left"/>
          </w:pPr>
          <w:r>
            <w:rPr>
              <w:noProof/>
            </w:rPr>
            <w:drawing>
              <wp:inline distT="114300" distB="114300" distL="114300" distR="114300">
                <wp:extent cx="2790825" cy="800100"/>
                <wp:effectExtent l="0" t="0" r="0" b="0"/>
                <wp:docPr id="2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8001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01709C" w:rsidRDefault="0083647D">
          <w:pPr>
            <w:widowControl w:val="0"/>
            <w:spacing w:line="240" w:lineRule="auto"/>
            <w:jc w:val="right"/>
          </w:pPr>
          <w:r>
            <w:rPr>
              <w:rFonts w:ascii="Cambria" w:eastAsia="Cambria" w:hAnsi="Cambria" w:cs="Cambria"/>
              <w:i/>
              <w:color w:val="7F7F7F"/>
              <w:sz w:val="17"/>
              <w:szCs w:val="17"/>
            </w:rPr>
            <w:t xml:space="preserve"> </w:t>
          </w:r>
        </w:p>
        <w:p w:rsidR="0001709C" w:rsidRDefault="0083647D">
          <w:pPr>
            <w:widowControl w:val="0"/>
            <w:spacing w:line="240" w:lineRule="auto"/>
            <w:jc w:val="right"/>
          </w:pPr>
          <w:r>
            <w:rPr>
              <w:noProof/>
            </w:rPr>
            <w:drawing>
              <wp:inline distT="0" distB="0" distL="114300" distR="114300">
                <wp:extent cx="802640" cy="760095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2640" cy="76009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1709C" w:rsidRDefault="0001709C">
    <w:pPr>
      <w:spacing w:line="276" w:lineRule="auto"/>
      <w:ind w:left="-141"/>
      <w:jc w:val="left"/>
      <w:rPr>
        <w:rFonts w:ascii="Times New Roman" w:eastAsia="Times New Roman" w:hAnsi="Times New Roman" w:cs="Times New Roman"/>
        <w:i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A2ACC"/>
    <w:multiLevelType w:val="multilevel"/>
    <w:tmpl w:val="077A3C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09C"/>
    <w:rsid w:val="0001709C"/>
    <w:rsid w:val="0083647D"/>
    <w:rsid w:val="00E47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696905-744E-48B4-BFA0-2895C6258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outlineLvl w:val="0"/>
    </w:pPr>
    <w:rPr>
      <w:b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358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2024-03-20T11:13:00Z</dcterms:created>
  <dcterms:modified xsi:type="dcterms:W3CDTF">2024-03-20T11:13:00Z</dcterms:modified>
</cp:coreProperties>
</file>